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0775" w14:textId="77777777" w:rsidR="009508D1" w:rsidRDefault="009508D1" w:rsidP="009508D1">
      <w:pPr>
        <w:jc w:val="center"/>
      </w:pPr>
      <w:r w:rsidRPr="00150B42">
        <w:rPr>
          <w:b/>
        </w:rPr>
        <w:t>Teacher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B42">
        <w:rPr>
          <w:b/>
        </w:rPr>
        <w:t>Grade Level:</w:t>
      </w:r>
      <w:r>
        <w:t xml:space="preserve"> 3</w:t>
      </w:r>
      <w:r w:rsidRPr="00E06D46">
        <w:rPr>
          <w:vertAlign w:val="superscript"/>
        </w:rPr>
        <w:t>rd</w:t>
      </w:r>
      <w:r>
        <w:t>-6</w:t>
      </w:r>
      <w:r w:rsidRPr="002C1834">
        <w:rPr>
          <w:vertAlign w:val="superscript"/>
        </w:rPr>
        <w:t>th</w:t>
      </w:r>
      <w:r>
        <w:tab/>
      </w:r>
    </w:p>
    <w:p w14:paraId="39CBC722" w14:textId="27569340" w:rsidR="00B9124B" w:rsidRDefault="009508D1" w:rsidP="009508D1">
      <w:pPr>
        <w:jc w:val="center"/>
      </w:pPr>
      <w:r>
        <w:rPr>
          <w:b/>
        </w:rPr>
        <w:t>Time</w:t>
      </w:r>
      <w:r w:rsidRPr="00150B42">
        <w:rPr>
          <w:b/>
        </w:rPr>
        <w:t>:</w:t>
      </w:r>
      <w:r>
        <w:rPr>
          <w:b/>
        </w:rPr>
        <w:t xml:space="preserve"> </w:t>
      </w:r>
      <w:r>
        <w:t xml:space="preserve">1 hour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Author: </w:t>
      </w:r>
      <w:r>
        <w:t>Michelle Coe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6929"/>
      </w:tblGrid>
      <w:tr w:rsidR="00DF6293" w14:paraId="69C0995C" w14:textId="77777777" w:rsidTr="009508D1">
        <w:tc>
          <w:tcPr>
            <w:tcW w:w="2421" w:type="dxa"/>
          </w:tcPr>
          <w:p w14:paraId="59A33B2B" w14:textId="77777777" w:rsidR="00DF6293" w:rsidRPr="00150B42" w:rsidRDefault="00FF58E9" w:rsidP="00DF6293">
            <w:pPr>
              <w:jc w:val="center"/>
              <w:rPr>
                <w:b/>
              </w:rPr>
            </w:pPr>
            <w:r>
              <w:rPr>
                <w:b/>
              </w:rPr>
              <w:t>Next Generation Science Standards</w:t>
            </w:r>
          </w:p>
        </w:tc>
        <w:tc>
          <w:tcPr>
            <w:tcW w:w="6929" w:type="dxa"/>
          </w:tcPr>
          <w:p w14:paraId="6517A212" w14:textId="4C6BD119" w:rsidR="00F90A6C" w:rsidRPr="001A3AE3" w:rsidRDefault="00F90A6C" w:rsidP="00F90A6C">
            <w:r w:rsidRPr="00FE0E10">
              <w:rPr>
                <w:b/>
              </w:rPr>
              <w:t>3-LS1-1</w:t>
            </w:r>
            <w:r w:rsidR="00FE0E10">
              <w:t xml:space="preserve">. </w:t>
            </w:r>
            <w:r w:rsidRPr="001A3AE3">
              <w:t>Develop models to describe that organisms have unique and diverse life cycles but all have in common birth, growth, reproduction, and death.</w:t>
            </w:r>
          </w:p>
          <w:p w14:paraId="1FF088E6" w14:textId="77777777" w:rsidR="004953DE" w:rsidRDefault="005F1071" w:rsidP="009C539B">
            <w:r w:rsidRPr="00FE0E10">
              <w:rPr>
                <w:b/>
              </w:rPr>
              <w:t>MS-ETS1-4</w:t>
            </w:r>
            <w:r>
              <w:t>. Develop a model to generate data for iterative testing and modification of a proposed object, tool, or process such that an optimal design can be achieved.</w:t>
            </w:r>
          </w:p>
        </w:tc>
      </w:tr>
      <w:tr w:rsidR="00DF6293" w14:paraId="401843D3" w14:textId="77777777" w:rsidTr="00B30C4C">
        <w:trPr>
          <w:trHeight w:val="908"/>
        </w:trPr>
        <w:tc>
          <w:tcPr>
            <w:tcW w:w="2421" w:type="dxa"/>
          </w:tcPr>
          <w:p w14:paraId="1CC850A7" w14:textId="77777777" w:rsidR="00DF6293" w:rsidRPr="00150B42" w:rsidRDefault="00DF6293" w:rsidP="00DF6293">
            <w:pPr>
              <w:jc w:val="center"/>
              <w:rPr>
                <w:b/>
              </w:rPr>
            </w:pPr>
            <w:r w:rsidRPr="00150B42">
              <w:rPr>
                <w:b/>
              </w:rPr>
              <w:t>Enduring Understandings:</w:t>
            </w:r>
          </w:p>
        </w:tc>
        <w:tc>
          <w:tcPr>
            <w:tcW w:w="6929" w:type="dxa"/>
          </w:tcPr>
          <w:p w14:paraId="4BCAD9F4" w14:textId="6F4F81CB" w:rsidR="00DF6293" w:rsidRPr="0039229C" w:rsidRDefault="0039229C" w:rsidP="00F90A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</w:rPr>
            </w:pPr>
            <w:r w:rsidRPr="00FE0E10">
              <w:rPr>
                <w:rFonts w:cs="Times New Roman"/>
                <w:b/>
                <w:color w:val="000000"/>
              </w:rPr>
              <w:t>PS4.C</w:t>
            </w:r>
            <w:r w:rsidRPr="0039229C">
              <w:rPr>
                <w:rFonts w:cs="Times New Roman"/>
                <w:color w:val="000000"/>
              </w:rPr>
              <w:t xml:space="preserve"> Information technologies and instrumentation </w:t>
            </w:r>
            <w:r w:rsidR="00F90A6C">
              <w:rPr>
                <w:rFonts w:cs="Times New Roman"/>
                <w:color w:val="000000"/>
              </w:rPr>
              <w:t xml:space="preserve">can be used to help scientists and citizen scientists track </w:t>
            </w:r>
            <w:proofErr w:type="spellStart"/>
            <w:r w:rsidR="00F90A6C">
              <w:rPr>
                <w:rFonts w:cs="Times New Roman"/>
                <w:color w:val="000000"/>
              </w:rPr>
              <w:t>phenological</w:t>
            </w:r>
            <w:proofErr w:type="spellEnd"/>
            <w:r w:rsidR="00F90A6C">
              <w:rPr>
                <w:rFonts w:cs="Times New Roman"/>
                <w:color w:val="000000"/>
              </w:rPr>
              <w:t xml:space="preserve"> events in plants and animals. </w:t>
            </w:r>
          </w:p>
        </w:tc>
      </w:tr>
      <w:tr w:rsidR="00DF6293" w14:paraId="5DE9BCD6" w14:textId="77777777" w:rsidTr="009508D1">
        <w:tc>
          <w:tcPr>
            <w:tcW w:w="2421" w:type="dxa"/>
          </w:tcPr>
          <w:p w14:paraId="7DEEDBDA" w14:textId="77777777" w:rsidR="00DF6293" w:rsidRPr="00150B42" w:rsidRDefault="00DF6293" w:rsidP="00DF6293">
            <w:pPr>
              <w:jc w:val="center"/>
              <w:rPr>
                <w:b/>
              </w:rPr>
            </w:pPr>
            <w:r w:rsidRPr="00150B42">
              <w:rPr>
                <w:b/>
              </w:rPr>
              <w:t>Content Objective:</w:t>
            </w:r>
          </w:p>
        </w:tc>
        <w:tc>
          <w:tcPr>
            <w:tcW w:w="6929" w:type="dxa"/>
          </w:tcPr>
          <w:p w14:paraId="4F75311B" w14:textId="492D6A5D" w:rsidR="00DF6293" w:rsidRDefault="00650145" w:rsidP="00953319">
            <w:r>
              <w:t xml:space="preserve">Students will </w:t>
            </w:r>
            <w:r w:rsidR="00D95987">
              <w:t xml:space="preserve">use computers and </w:t>
            </w:r>
            <w:proofErr w:type="spellStart"/>
            <w:r w:rsidR="00D95987">
              <w:t>ipads</w:t>
            </w:r>
            <w:proofErr w:type="spellEnd"/>
            <w:r w:rsidR="000038C5">
              <w:t xml:space="preserve"> (if available)</w:t>
            </w:r>
            <w:r w:rsidR="00D95987">
              <w:t xml:space="preserve"> to explore the life cycles, structures, and </w:t>
            </w:r>
            <w:r w:rsidR="00953319">
              <w:t>native habitats</w:t>
            </w:r>
            <w:r w:rsidR="00D95987">
              <w:t xml:space="preserve"> of their Nature’s Notebook plants. Students will work in teams to </w:t>
            </w:r>
            <w:r w:rsidR="00953319">
              <w:t>begin compiling</w:t>
            </w:r>
            <w:r w:rsidR="00D95987">
              <w:t xml:space="preserve"> this information in their journals.</w:t>
            </w:r>
          </w:p>
        </w:tc>
      </w:tr>
    </w:tbl>
    <w:p w14:paraId="10353C47" w14:textId="77777777" w:rsidR="00DF6293" w:rsidRDefault="00DF6293" w:rsidP="00DF62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F6293" w14:paraId="7C31C3EE" w14:textId="77777777" w:rsidTr="00DF6293">
        <w:tc>
          <w:tcPr>
            <w:tcW w:w="4788" w:type="dxa"/>
          </w:tcPr>
          <w:p w14:paraId="655635D9" w14:textId="77777777" w:rsidR="00DF6293" w:rsidRPr="00150B42" w:rsidRDefault="00DF6293" w:rsidP="00DF6293">
            <w:pPr>
              <w:jc w:val="center"/>
              <w:rPr>
                <w:b/>
              </w:rPr>
            </w:pPr>
            <w:r w:rsidRPr="00150B42">
              <w:rPr>
                <w:b/>
              </w:rPr>
              <w:t>Vocabulary</w:t>
            </w:r>
          </w:p>
        </w:tc>
        <w:tc>
          <w:tcPr>
            <w:tcW w:w="4788" w:type="dxa"/>
          </w:tcPr>
          <w:p w14:paraId="375CBFAB" w14:textId="77777777" w:rsidR="00DF6293" w:rsidRPr="00150B42" w:rsidRDefault="00DF6293" w:rsidP="00DF6293">
            <w:pPr>
              <w:jc w:val="center"/>
              <w:rPr>
                <w:b/>
              </w:rPr>
            </w:pPr>
            <w:r w:rsidRPr="00150B42">
              <w:rPr>
                <w:b/>
              </w:rPr>
              <w:t>Materials</w:t>
            </w:r>
          </w:p>
        </w:tc>
      </w:tr>
      <w:tr w:rsidR="00DF6293" w14:paraId="7B6A2965" w14:textId="77777777" w:rsidTr="004D682C">
        <w:trPr>
          <w:trHeight w:val="1844"/>
        </w:trPr>
        <w:tc>
          <w:tcPr>
            <w:tcW w:w="4788" w:type="dxa"/>
          </w:tcPr>
          <w:p w14:paraId="16C22A7B" w14:textId="306FB948" w:rsidR="009F53F7" w:rsidRDefault="00D95987" w:rsidP="003B78D2">
            <w:pPr>
              <w:jc w:val="center"/>
            </w:pPr>
            <w:r>
              <w:t>Data</w:t>
            </w:r>
          </w:p>
          <w:p w14:paraId="20943BA6" w14:textId="77777777" w:rsidR="00D95987" w:rsidRDefault="00D95987" w:rsidP="003B78D2">
            <w:pPr>
              <w:jc w:val="center"/>
            </w:pPr>
            <w:r>
              <w:t>Life Cycle</w:t>
            </w:r>
          </w:p>
          <w:p w14:paraId="00E0E2C9" w14:textId="77777777" w:rsidR="00D95987" w:rsidRDefault="00D95987" w:rsidP="003B78D2">
            <w:pPr>
              <w:jc w:val="center"/>
            </w:pPr>
            <w:proofErr w:type="spellStart"/>
            <w:r>
              <w:t>Phenophases</w:t>
            </w:r>
            <w:proofErr w:type="spellEnd"/>
          </w:p>
          <w:p w14:paraId="4E68F590" w14:textId="77777777" w:rsidR="00D95987" w:rsidRDefault="00D95987" w:rsidP="003B78D2">
            <w:pPr>
              <w:jc w:val="center"/>
            </w:pPr>
            <w:r>
              <w:t>Native</w:t>
            </w:r>
          </w:p>
          <w:p w14:paraId="69D917D2" w14:textId="77777777" w:rsidR="00D95987" w:rsidRDefault="00D95987" w:rsidP="003B78D2">
            <w:pPr>
              <w:jc w:val="center"/>
            </w:pPr>
            <w:r>
              <w:t>Climate</w:t>
            </w:r>
          </w:p>
          <w:p w14:paraId="1C9F904E" w14:textId="03711338" w:rsidR="00D95987" w:rsidRDefault="00953319" w:rsidP="003B78D2">
            <w:pPr>
              <w:jc w:val="center"/>
            </w:pPr>
            <w:r>
              <w:t>Habitat</w:t>
            </w:r>
          </w:p>
          <w:p w14:paraId="2598A1BD" w14:textId="4923DACB" w:rsidR="00D95987" w:rsidRDefault="00D95987" w:rsidP="003B78D2">
            <w:pPr>
              <w:jc w:val="center"/>
            </w:pPr>
            <w:r>
              <w:t>Edible</w:t>
            </w:r>
          </w:p>
        </w:tc>
        <w:tc>
          <w:tcPr>
            <w:tcW w:w="4788" w:type="dxa"/>
          </w:tcPr>
          <w:p w14:paraId="6B819C76" w14:textId="77777777" w:rsidR="00A50815" w:rsidRDefault="000C43CD" w:rsidP="00A50815">
            <w:pPr>
              <w:jc w:val="center"/>
            </w:pPr>
            <w:r>
              <w:t>Science Journals</w:t>
            </w:r>
          </w:p>
          <w:p w14:paraId="0B14F55B" w14:textId="77777777" w:rsidR="00A11A0E" w:rsidRDefault="00A11A0E" w:rsidP="00AE03ED">
            <w:pPr>
              <w:jc w:val="center"/>
            </w:pPr>
            <w:r>
              <w:t>Site-specific Field Guides, printed, laminated</w:t>
            </w:r>
          </w:p>
          <w:p w14:paraId="5B18AC98" w14:textId="77777777" w:rsidR="009F53F7" w:rsidRDefault="00D95987" w:rsidP="004D682C">
            <w:pPr>
              <w:jc w:val="center"/>
            </w:pPr>
            <w:r>
              <w:t xml:space="preserve">NN Data Sheets </w:t>
            </w:r>
          </w:p>
          <w:p w14:paraId="2ED068D0" w14:textId="12E42C07" w:rsidR="00D95987" w:rsidRDefault="00953319" w:rsidP="004D682C">
            <w:pPr>
              <w:jc w:val="center"/>
            </w:pPr>
            <w:r>
              <w:t xml:space="preserve">Computers &amp; </w:t>
            </w:r>
            <w:r w:rsidR="00B30C4C">
              <w:t>i</w:t>
            </w:r>
            <w:r w:rsidR="000038C5">
              <w:t>Pad</w:t>
            </w:r>
            <w:r w:rsidR="00B30C4C">
              <w:t>s</w:t>
            </w:r>
            <w:r w:rsidR="000038C5">
              <w:t xml:space="preserve"> (if available)</w:t>
            </w:r>
          </w:p>
          <w:p w14:paraId="665C3BAC" w14:textId="1AF05C5F" w:rsidR="000038C5" w:rsidRDefault="000038C5" w:rsidP="004D682C">
            <w:pPr>
              <w:jc w:val="center"/>
            </w:pPr>
            <w:r>
              <w:t>Books (if available)</w:t>
            </w:r>
          </w:p>
        </w:tc>
      </w:tr>
    </w:tbl>
    <w:p w14:paraId="32C307D2" w14:textId="0C51C0D1" w:rsidR="00DF6293" w:rsidRDefault="00DF6293" w:rsidP="00DF62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1"/>
        <w:gridCol w:w="1866"/>
        <w:gridCol w:w="1863"/>
        <w:gridCol w:w="1873"/>
      </w:tblGrid>
      <w:tr w:rsidR="002E3880" w14:paraId="1C642687" w14:textId="77777777" w:rsidTr="009C539B">
        <w:tc>
          <w:tcPr>
            <w:tcW w:w="9350" w:type="dxa"/>
            <w:gridSpan w:val="5"/>
          </w:tcPr>
          <w:p w14:paraId="7F0FCE24" w14:textId="0570EF31" w:rsidR="002E3880" w:rsidRDefault="002E3880" w:rsidP="000038C5">
            <w:r w:rsidRPr="00150B42">
              <w:rPr>
                <w:b/>
              </w:rPr>
              <w:t>Seasonality</w:t>
            </w:r>
            <w:r>
              <w:t xml:space="preserve">: </w:t>
            </w:r>
            <w:r w:rsidR="001D27C6">
              <w:t xml:space="preserve">This lesson will work </w:t>
            </w:r>
            <w:r w:rsidR="009F1896">
              <w:t xml:space="preserve">well </w:t>
            </w:r>
            <w:r w:rsidR="0039229C">
              <w:t>at the beginning o</w:t>
            </w:r>
            <w:r w:rsidR="009F53F7">
              <w:t xml:space="preserve">f the year </w:t>
            </w:r>
            <w:r w:rsidR="000038C5">
              <w:t xml:space="preserve">so that students can begin developing a better understanding of their specific NN plant species </w:t>
            </w:r>
            <w:r w:rsidR="009F53F7">
              <w:t xml:space="preserve">as soon as possible. </w:t>
            </w:r>
          </w:p>
        </w:tc>
      </w:tr>
      <w:tr w:rsidR="002E3880" w14:paraId="4C715ECF" w14:textId="77777777" w:rsidTr="009C539B">
        <w:tc>
          <w:tcPr>
            <w:tcW w:w="1877" w:type="dxa"/>
          </w:tcPr>
          <w:p w14:paraId="4926CECD" w14:textId="77777777" w:rsidR="002E3880" w:rsidRDefault="002E3880" w:rsidP="00DF6293">
            <w:pPr>
              <w:jc w:val="center"/>
            </w:pPr>
            <w:r>
              <w:t>Monsoon</w:t>
            </w:r>
          </w:p>
          <w:p w14:paraId="70D86C6E" w14:textId="77777777" w:rsidR="002E3880" w:rsidRDefault="002E3880" w:rsidP="00DF6293">
            <w:pPr>
              <w:jc w:val="center"/>
            </w:pPr>
            <w:r>
              <w:t>July-Sept.</w:t>
            </w:r>
          </w:p>
        </w:tc>
        <w:tc>
          <w:tcPr>
            <w:tcW w:w="1871" w:type="dxa"/>
          </w:tcPr>
          <w:p w14:paraId="39C4AF9F" w14:textId="77777777" w:rsidR="002E3880" w:rsidRDefault="002E3880" w:rsidP="00DF6293">
            <w:pPr>
              <w:jc w:val="center"/>
            </w:pPr>
            <w:r>
              <w:t>Autumn</w:t>
            </w:r>
          </w:p>
          <w:p w14:paraId="499243BF" w14:textId="77777777" w:rsidR="002E3880" w:rsidRDefault="002E3880" w:rsidP="00DF6293">
            <w:pPr>
              <w:jc w:val="center"/>
            </w:pPr>
            <w:r>
              <w:t>Oct.-Nov.</w:t>
            </w:r>
          </w:p>
        </w:tc>
        <w:tc>
          <w:tcPr>
            <w:tcW w:w="1866" w:type="dxa"/>
          </w:tcPr>
          <w:p w14:paraId="0B3DE030" w14:textId="77777777" w:rsidR="002E3880" w:rsidRDefault="002E3880" w:rsidP="00DF6293">
            <w:pPr>
              <w:jc w:val="center"/>
            </w:pPr>
            <w:r>
              <w:t>Winter</w:t>
            </w:r>
          </w:p>
          <w:p w14:paraId="5FCE5732" w14:textId="77777777" w:rsidR="002E3880" w:rsidRDefault="002E3880" w:rsidP="00DF6293">
            <w:pPr>
              <w:jc w:val="center"/>
            </w:pPr>
            <w:r>
              <w:t>Dec.-Feb.</w:t>
            </w:r>
          </w:p>
        </w:tc>
        <w:tc>
          <w:tcPr>
            <w:tcW w:w="1863" w:type="dxa"/>
          </w:tcPr>
          <w:p w14:paraId="09F3F721" w14:textId="77777777" w:rsidR="002E3880" w:rsidRDefault="002E3880" w:rsidP="00DF6293">
            <w:pPr>
              <w:jc w:val="center"/>
            </w:pPr>
            <w:r>
              <w:t>Spring</w:t>
            </w:r>
          </w:p>
          <w:p w14:paraId="6F5C57EB" w14:textId="7985BEA9" w:rsidR="002E3880" w:rsidRDefault="002E3880" w:rsidP="00DF6293">
            <w:pPr>
              <w:jc w:val="center"/>
            </w:pPr>
            <w:r>
              <w:t>Mar.-Apr.</w:t>
            </w:r>
          </w:p>
        </w:tc>
        <w:tc>
          <w:tcPr>
            <w:tcW w:w="1873" w:type="dxa"/>
          </w:tcPr>
          <w:p w14:paraId="44A5D5A5" w14:textId="77777777" w:rsidR="002E3880" w:rsidRDefault="002E3880" w:rsidP="00DF6293">
            <w:pPr>
              <w:jc w:val="center"/>
            </w:pPr>
            <w:r>
              <w:t>Dry Summer</w:t>
            </w:r>
          </w:p>
          <w:p w14:paraId="2901FDC6" w14:textId="77777777" w:rsidR="002E3880" w:rsidRDefault="002E3880" w:rsidP="00DF6293">
            <w:pPr>
              <w:jc w:val="center"/>
            </w:pPr>
            <w:r>
              <w:t>May-June</w:t>
            </w:r>
          </w:p>
        </w:tc>
      </w:tr>
    </w:tbl>
    <w:p w14:paraId="1BE22DF3" w14:textId="77777777" w:rsidR="002E3880" w:rsidRDefault="002E3880" w:rsidP="00DF6293">
      <w:pPr>
        <w:jc w:val="center"/>
      </w:pPr>
    </w:p>
    <w:p w14:paraId="2CD1A0A9" w14:textId="77B2ED1F" w:rsidR="00B30C4C" w:rsidRPr="00B30C4C" w:rsidRDefault="00B30C4C" w:rsidP="00B30C4C">
      <w:r>
        <w:rPr>
          <w:b/>
        </w:rPr>
        <w:t>Engage</w:t>
      </w:r>
      <w:r w:rsidR="002E3880" w:rsidRPr="00150B42">
        <w:rPr>
          <w:b/>
        </w:rPr>
        <w:t>:</w:t>
      </w:r>
      <w:r w:rsidR="008C6634">
        <w:rPr>
          <w:b/>
        </w:rPr>
        <w:t xml:space="preserve"> </w:t>
      </w:r>
      <w:r w:rsidR="001F3695" w:rsidRPr="001F3695">
        <w:rPr>
          <w:i/>
        </w:rPr>
        <w:t xml:space="preserve"> </w:t>
      </w:r>
      <w:r>
        <w:t>Challenge student-pairs to go outside and find one plant that has a fruit, flower, and flower bud all represented on it at the same time. Remind students to just look; have them prepare to share with the class what they found.</w:t>
      </w:r>
    </w:p>
    <w:p w14:paraId="421F17F0" w14:textId="6CC6E496" w:rsidR="00480A3B" w:rsidRDefault="00B30C4C" w:rsidP="00B30C4C">
      <w:r w:rsidRPr="00B30C4C">
        <w:rPr>
          <w:b/>
        </w:rPr>
        <w:t>Explore</w:t>
      </w:r>
      <w:r w:rsidRPr="00B30C4C">
        <w:t>:</w:t>
      </w:r>
      <w:r>
        <w:rPr>
          <w:u w:val="single"/>
        </w:rPr>
        <w:t xml:space="preserve"> </w:t>
      </w:r>
      <w:r w:rsidRPr="00B30C4C">
        <w:rPr>
          <w:u w:val="single"/>
        </w:rPr>
        <w:t>Guiding Question</w:t>
      </w:r>
      <w:r>
        <w:t>:</w:t>
      </w:r>
      <w:r w:rsidR="002D1060">
        <w:t xml:space="preserve"> </w:t>
      </w:r>
      <w:r>
        <w:rPr>
          <w:i/>
        </w:rPr>
        <w:t>W</w:t>
      </w:r>
      <w:r w:rsidR="002D1060" w:rsidRPr="00953319">
        <w:rPr>
          <w:i/>
        </w:rPr>
        <w:t>hy</w:t>
      </w:r>
      <w:r w:rsidR="002D1060">
        <w:t xml:space="preserve"> we see different phenology displays</w:t>
      </w:r>
      <w:r w:rsidR="000038C5">
        <w:t xml:space="preserve">, or </w:t>
      </w:r>
      <w:proofErr w:type="spellStart"/>
      <w:r w:rsidR="000038C5">
        <w:t>phenophases</w:t>
      </w:r>
      <w:proofErr w:type="spellEnd"/>
      <w:r w:rsidR="002D1060">
        <w:t xml:space="preserve"> (i.e., flowers, buds, fruits, and seeds)</w:t>
      </w:r>
      <w:r>
        <w:t xml:space="preserve"> at different times of the year?</w:t>
      </w:r>
      <w:r w:rsidR="002D1060">
        <w:t xml:space="preserve"> Prompt </w:t>
      </w:r>
      <w:r>
        <w:t>students</w:t>
      </w:r>
      <w:r w:rsidR="002D1060">
        <w:t xml:space="preserve"> to think beyond the plant and tie into weather, climate, pollinators, and some of the other biotic organisms that </w:t>
      </w:r>
      <w:r w:rsidR="00953319">
        <w:t>may share a mutualistic relationship with the plant</w:t>
      </w:r>
      <w:r w:rsidR="002D1060">
        <w:t xml:space="preserve">. </w:t>
      </w:r>
      <w:r>
        <w:t>Record answers on a storyboard.</w:t>
      </w:r>
    </w:p>
    <w:p w14:paraId="3000F940" w14:textId="635E05CF" w:rsidR="00B30C4C" w:rsidRDefault="00B30C4C" w:rsidP="00B30C4C">
      <w:r>
        <w:rPr>
          <w:b/>
        </w:rPr>
        <w:lastRenderedPageBreak/>
        <w:t>Explain</w:t>
      </w:r>
      <w:r>
        <w:t>: T</w:t>
      </w:r>
      <w:r w:rsidR="002D1060">
        <w:t xml:space="preserve">oday we will be using technology to research facts about our plants. </w:t>
      </w:r>
      <w:r>
        <w:t xml:space="preserve">It is very important that we understand </w:t>
      </w:r>
      <w:r w:rsidRPr="00B30C4C">
        <w:rPr>
          <w:i/>
        </w:rPr>
        <w:t>why</w:t>
      </w:r>
      <w:r>
        <w:t xml:space="preserve"> certain </w:t>
      </w:r>
      <w:proofErr w:type="spellStart"/>
      <w:r>
        <w:t>phenophases</w:t>
      </w:r>
      <w:proofErr w:type="spellEnd"/>
      <w:r>
        <w:t xml:space="preserve"> are happening to the plants we are studying, so that the citizen science information we are providing NN scientists is as accurate as possible. What are a few questions we may already have about our Nature’s Notebook plants that we have been recording data for</w:t>
      </w:r>
      <w:r w:rsidR="002D1060">
        <w:t>? Give students time to each come up with a</w:t>
      </w:r>
      <w:r w:rsidR="000038C5">
        <w:t>t least one</w:t>
      </w:r>
      <w:r w:rsidR="002D1060">
        <w:t xml:space="preserve"> question about the plant they have been observing. </w:t>
      </w:r>
      <w:r w:rsidR="000038C5">
        <w:t xml:space="preserve">Have students record this question in their scientific journal. </w:t>
      </w:r>
      <w:r w:rsidR="002D1060">
        <w:t>Encourage student groups to work together but make sure that each person records one question in their science journals.</w:t>
      </w:r>
    </w:p>
    <w:p w14:paraId="4D9D2F16" w14:textId="64703FD5" w:rsidR="00B30C4C" w:rsidRPr="00B30C4C" w:rsidRDefault="00B30C4C" w:rsidP="00B30C4C">
      <w:pPr>
        <w:ind w:left="360"/>
        <w:rPr>
          <w:b/>
        </w:rPr>
      </w:pPr>
      <w:r>
        <w:t xml:space="preserve">Questions may include: </w:t>
      </w:r>
      <w:r w:rsidRPr="00B30C4C">
        <w:t>What does it mean for a plant to be native to a certain place in the world? How does this relate to its habitat, or the place each plant and animal lives?</w:t>
      </w:r>
      <w:r>
        <w:rPr>
          <w:b/>
        </w:rPr>
        <w:t xml:space="preserve"> </w:t>
      </w:r>
      <w:bookmarkStart w:id="0" w:name="_GoBack"/>
      <w:bookmarkEnd w:id="0"/>
      <w:r w:rsidRPr="00B30C4C">
        <w:t>Why are some plants important to us? Do we eat them, use them during ceremonies, or use them for medicine? Which plants? How do we use them?</w:t>
      </w:r>
    </w:p>
    <w:p w14:paraId="3F65AB9B" w14:textId="3066DDFF" w:rsidR="002D1060" w:rsidRDefault="002D1060" w:rsidP="00B30C4C">
      <w:r>
        <w:t>Share some of these questions with the class and</w:t>
      </w:r>
      <w:r w:rsidR="00953319">
        <w:t xml:space="preserve"> think through some of the prompts mentioned. Can some of these same questions be asked for another group’s plant?</w:t>
      </w:r>
    </w:p>
    <w:p w14:paraId="3E211D25" w14:textId="6AE8FA2C" w:rsidR="00B30C4C" w:rsidRPr="00B30C4C" w:rsidRDefault="00B30C4C" w:rsidP="00B30C4C">
      <w:pPr>
        <w:spacing w:after="0"/>
        <w:rPr>
          <w:b/>
        </w:rPr>
      </w:pPr>
      <w:r>
        <w:rPr>
          <w:b/>
        </w:rPr>
        <w:t>Elaborate</w:t>
      </w:r>
      <w:r w:rsidR="00170D4A" w:rsidRPr="008A0BA7">
        <w:rPr>
          <w:b/>
        </w:rPr>
        <w:t xml:space="preserve">: </w:t>
      </w:r>
      <w:r w:rsidR="002D1060">
        <w:t>Place students into their working science teams and give each group a computer</w:t>
      </w:r>
      <w:r>
        <w:t>, any relevant books,</w:t>
      </w:r>
      <w:r w:rsidR="002D1060">
        <w:t xml:space="preserve"> and</w:t>
      </w:r>
      <w:r>
        <w:t xml:space="preserve"> an</w:t>
      </w:r>
      <w:r w:rsidR="002D1060">
        <w:t xml:space="preserve"> </w:t>
      </w:r>
      <w:r w:rsidR="00953319">
        <w:t>iPad</w:t>
      </w:r>
      <w:r w:rsidR="002D1060">
        <w:t xml:space="preserve">. Have each team research the questions they wrote down in their journals. </w:t>
      </w:r>
      <w:r w:rsidR="000038C5">
        <w:t>(</w:t>
      </w:r>
      <w:r w:rsidR="002D1060" w:rsidRPr="00B30C4C">
        <w:rPr>
          <w:i/>
        </w:rPr>
        <w:t>Teacher note: set a timer every 6 minutes so that everyone gets a turn with each technology source.</w:t>
      </w:r>
      <w:r w:rsidR="000038C5" w:rsidRPr="00B30C4C">
        <w:rPr>
          <w:i/>
        </w:rPr>
        <w:t>)</w:t>
      </w:r>
      <w:r w:rsidR="002D1060" w:rsidRPr="00B30C4C">
        <w:rPr>
          <w:i/>
        </w:rPr>
        <w:t xml:space="preserve"> </w:t>
      </w:r>
      <w:r w:rsidR="00953319">
        <w:t>Make sure the students are recording what they find in their science journals and are keeping logs of which sites they visit.</w:t>
      </w:r>
    </w:p>
    <w:p w14:paraId="06D251EA" w14:textId="77777777" w:rsidR="00B30C4C" w:rsidRDefault="00B30C4C" w:rsidP="00B30C4C"/>
    <w:p w14:paraId="4B98C7C7" w14:textId="1767E405" w:rsidR="00BC1392" w:rsidRPr="00B30C4C" w:rsidRDefault="002D1060" w:rsidP="00B30C4C">
      <w:pPr>
        <w:rPr>
          <w:i/>
        </w:rPr>
      </w:pPr>
      <w:r>
        <w:t xml:space="preserve">While groups are researching their individual plants, allow one group at a time to go outside and record their NN data for the week. </w:t>
      </w:r>
    </w:p>
    <w:p w14:paraId="5C57CB56" w14:textId="1E821AAC" w:rsidR="002D1060" w:rsidRDefault="002D1060" w:rsidP="002D1060">
      <w:pPr>
        <w:rPr>
          <w:b/>
        </w:rPr>
      </w:pPr>
      <w:r w:rsidRPr="002D1060">
        <w:rPr>
          <w:b/>
        </w:rPr>
        <w:t>Websites Help</w:t>
      </w:r>
      <w:r w:rsidR="00953319">
        <w:rPr>
          <w:b/>
        </w:rPr>
        <w:t>ful for</w:t>
      </w:r>
      <w:r w:rsidRPr="002D1060">
        <w:rPr>
          <w:b/>
        </w:rPr>
        <w:t xml:space="preserve"> Student Research:</w:t>
      </w:r>
    </w:p>
    <w:p w14:paraId="126BE874" w14:textId="16C7F20C" w:rsidR="002D1060" w:rsidRPr="00953319" w:rsidRDefault="00953319" w:rsidP="002D1060">
      <w:pPr>
        <w:rPr>
          <w:color w:val="0070C0"/>
        </w:rPr>
      </w:pPr>
      <w:r w:rsidRPr="00953319">
        <w:rPr>
          <w:color w:val="0070C0"/>
        </w:rPr>
        <w:t xml:space="preserve">Horticultureunlimited.com </w:t>
      </w:r>
    </w:p>
    <w:p w14:paraId="6969B169" w14:textId="5AACB07F" w:rsidR="00953319" w:rsidRPr="00953319" w:rsidRDefault="00953319" w:rsidP="002D1060">
      <w:pPr>
        <w:rPr>
          <w:color w:val="0070C0"/>
        </w:rPr>
      </w:pPr>
      <w:r w:rsidRPr="00953319">
        <w:rPr>
          <w:color w:val="0070C0"/>
        </w:rPr>
        <w:t>Desertusa.com/flora.html</w:t>
      </w:r>
    </w:p>
    <w:p w14:paraId="57A11B99" w14:textId="22057A82" w:rsidR="00953319" w:rsidRPr="00953319" w:rsidRDefault="00953319" w:rsidP="002D1060">
      <w:pPr>
        <w:rPr>
          <w:color w:val="0070C0"/>
        </w:rPr>
      </w:pPr>
      <w:r w:rsidRPr="00953319">
        <w:rPr>
          <w:color w:val="0070C0"/>
        </w:rPr>
        <w:t>Plants.usda.gov/java/</w:t>
      </w:r>
      <w:proofErr w:type="spellStart"/>
      <w:r w:rsidRPr="00953319">
        <w:rPr>
          <w:color w:val="0070C0"/>
        </w:rPr>
        <w:t>nameSearch</w:t>
      </w:r>
      <w:proofErr w:type="spellEnd"/>
    </w:p>
    <w:p w14:paraId="21122465" w14:textId="4EE5B85C" w:rsidR="00953319" w:rsidRPr="00953319" w:rsidRDefault="00953319" w:rsidP="002D1060">
      <w:pPr>
        <w:rPr>
          <w:color w:val="0070C0"/>
        </w:rPr>
      </w:pPr>
      <w:r w:rsidRPr="00953319">
        <w:rPr>
          <w:color w:val="0070C0"/>
        </w:rPr>
        <w:t>Desertmuseum.org</w:t>
      </w:r>
    </w:p>
    <w:p w14:paraId="6F64ED29" w14:textId="59C69FA1" w:rsidR="00800B6F" w:rsidRPr="00B30C4C" w:rsidRDefault="00B30C4C" w:rsidP="00150B42">
      <w:pPr>
        <w:rPr>
          <w:b/>
        </w:rPr>
      </w:pPr>
      <w:r>
        <w:rPr>
          <w:b/>
        </w:rPr>
        <w:t>Evaluate</w:t>
      </w:r>
      <w:r w:rsidR="00150B42" w:rsidRPr="00150B42">
        <w:rPr>
          <w:b/>
        </w:rPr>
        <w:t xml:space="preserve">: </w:t>
      </w:r>
      <w:r w:rsidR="002D1060">
        <w:t xml:space="preserve">Tell each student science team that they will be sharing one interesting fact they learned </w:t>
      </w:r>
      <w:r w:rsidR="00953319">
        <w:t>during</w:t>
      </w:r>
      <w:r w:rsidR="002D1060">
        <w:t xml:space="preserve"> their research today. Give each team 1-2 minutes to review their work and choose a speaker for the group. </w:t>
      </w:r>
      <w:r w:rsidR="000038C5">
        <w:t>Go</w:t>
      </w:r>
      <w:r w:rsidR="002D1060">
        <w:t xml:space="preserve"> through each </w:t>
      </w:r>
      <w:r w:rsidR="000038C5">
        <w:t>scientific team’s plant species and have students</w:t>
      </w:r>
      <w:r w:rsidR="002D1060">
        <w:t xml:space="preserve"> </w:t>
      </w:r>
      <w:r w:rsidR="000038C5">
        <w:t xml:space="preserve">share and </w:t>
      </w:r>
      <w:r w:rsidR="002D1060">
        <w:t xml:space="preserve">review the </w:t>
      </w:r>
      <w:r w:rsidR="00953319">
        <w:t xml:space="preserve">NN </w:t>
      </w:r>
      <w:r w:rsidR="002D1060">
        <w:t xml:space="preserve">data collected </w:t>
      </w:r>
      <w:r w:rsidR="00953319">
        <w:t>that day</w:t>
      </w:r>
      <w:r w:rsidR="000038C5">
        <w:t>. Ask students to c</w:t>
      </w:r>
      <w:r w:rsidR="002D1060">
        <w:t xml:space="preserve">ompare and contrast data </w:t>
      </w:r>
      <w:r w:rsidR="00953319">
        <w:t xml:space="preserve">from the previous week, </w:t>
      </w:r>
      <w:r w:rsidR="002D1060">
        <w:t xml:space="preserve">noting changes in the occurrence of fruits, flowers, buds, and more. </w:t>
      </w:r>
      <w:r w:rsidR="00800B6F">
        <w:t xml:space="preserve"> </w:t>
      </w:r>
    </w:p>
    <w:p w14:paraId="13EF0797" w14:textId="77777777" w:rsidR="00150B42" w:rsidRDefault="00150B42" w:rsidP="00150B42">
      <w:pPr>
        <w:pStyle w:val="ListParagraph"/>
      </w:pPr>
    </w:p>
    <w:p w14:paraId="0EB7209D" w14:textId="77777777" w:rsidR="002E3880" w:rsidRDefault="002E3880" w:rsidP="00DF6293">
      <w:pPr>
        <w:jc w:val="center"/>
      </w:pPr>
    </w:p>
    <w:sectPr w:rsidR="002E3880" w:rsidSect="00443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C096" w14:textId="77777777" w:rsidR="00756E3D" w:rsidRDefault="00756E3D" w:rsidP="009508D1">
      <w:pPr>
        <w:spacing w:after="0" w:line="240" w:lineRule="auto"/>
      </w:pPr>
      <w:r>
        <w:separator/>
      </w:r>
    </w:p>
  </w:endnote>
  <w:endnote w:type="continuationSeparator" w:id="0">
    <w:p w14:paraId="235B9778" w14:textId="77777777" w:rsidR="00756E3D" w:rsidRDefault="00756E3D" w:rsidP="0095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F856" w14:textId="77777777" w:rsidR="00756E3D" w:rsidRDefault="00756E3D" w:rsidP="009508D1">
      <w:pPr>
        <w:spacing w:after="0" w:line="240" w:lineRule="auto"/>
      </w:pPr>
      <w:r>
        <w:separator/>
      </w:r>
    </w:p>
  </w:footnote>
  <w:footnote w:type="continuationSeparator" w:id="0">
    <w:p w14:paraId="2BA6E010" w14:textId="77777777" w:rsidR="00756E3D" w:rsidRDefault="00756E3D" w:rsidP="0095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490F" w14:textId="70159056" w:rsidR="009508D1" w:rsidRDefault="009508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4F3672" wp14:editId="27E868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44323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43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halkboard SE" w:hAnsi="Chalkboard SE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60FFD63" w14:textId="2EA12DB7" w:rsidR="009508D1" w:rsidRPr="009508D1" w:rsidRDefault="009508D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halkboard SE" w:hAnsi="Chalkboard SE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508D1">
                                <w:rPr>
                                  <w:rFonts w:ascii="Chalkboard SE" w:hAnsi="Chalkboard SE"/>
                                  <w:b/>
                                  <w:sz w:val="36"/>
                                  <w:szCs w:val="36"/>
                                </w:rPr>
                                <w:t>Research &amp;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4F3672" id="Rectangle 197" o:spid="_x0000_s1026" style="position:absolute;margin-left:0;margin-top:0;width:468pt;height:34.9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Chalkboard SE" w:hAnsi="Chalkboard SE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0FFD63" w14:textId="2EA12DB7" w:rsidR="009508D1" w:rsidRPr="009508D1" w:rsidRDefault="009508D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halkboard SE" w:hAnsi="Chalkboard SE"/>
                            <w:b/>
                            <w:caps/>
                            <w:color w:val="FFFFFF" w:themeColor="background1"/>
                          </w:rPr>
                        </w:pPr>
                        <w:r w:rsidRPr="009508D1">
                          <w:rPr>
                            <w:rFonts w:ascii="Chalkboard SE" w:hAnsi="Chalkboard SE"/>
                            <w:b/>
                            <w:sz w:val="36"/>
                            <w:szCs w:val="36"/>
                          </w:rPr>
                          <w:t>Research &amp;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19"/>
    <w:multiLevelType w:val="hybridMultilevel"/>
    <w:tmpl w:val="188E6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F5A"/>
    <w:multiLevelType w:val="hybridMultilevel"/>
    <w:tmpl w:val="6950B368"/>
    <w:lvl w:ilvl="0" w:tplc="4CBC2C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C06"/>
    <w:multiLevelType w:val="hybridMultilevel"/>
    <w:tmpl w:val="BA18E0D0"/>
    <w:lvl w:ilvl="0" w:tplc="65C6F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E300C"/>
    <w:multiLevelType w:val="hybridMultilevel"/>
    <w:tmpl w:val="E2765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C0D"/>
    <w:multiLevelType w:val="hybridMultilevel"/>
    <w:tmpl w:val="E7C4C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B32"/>
    <w:multiLevelType w:val="hybridMultilevel"/>
    <w:tmpl w:val="B2AC0750"/>
    <w:lvl w:ilvl="0" w:tplc="78F016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358C"/>
    <w:multiLevelType w:val="hybridMultilevel"/>
    <w:tmpl w:val="FC609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4195"/>
    <w:multiLevelType w:val="hybridMultilevel"/>
    <w:tmpl w:val="A9F46F42"/>
    <w:lvl w:ilvl="0" w:tplc="F99C6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32DE3"/>
    <w:multiLevelType w:val="hybridMultilevel"/>
    <w:tmpl w:val="BC6E3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3285B"/>
    <w:multiLevelType w:val="hybridMultilevel"/>
    <w:tmpl w:val="80106FFA"/>
    <w:lvl w:ilvl="0" w:tplc="F1B07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47E29"/>
    <w:multiLevelType w:val="hybridMultilevel"/>
    <w:tmpl w:val="863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B1609"/>
    <w:multiLevelType w:val="hybridMultilevel"/>
    <w:tmpl w:val="4B161882"/>
    <w:lvl w:ilvl="0" w:tplc="49720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12375"/>
    <w:multiLevelType w:val="hybridMultilevel"/>
    <w:tmpl w:val="405C942E"/>
    <w:lvl w:ilvl="0" w:tplc="3F0C0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80D3B"/>
    <w:multiLevelType w:val="hybridMultilevel"/>
    <w:tmpl w:val="CB286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91B35"/>
    <w:multiLevelType w:val="hybridMultilevel"/>
    <w:tmpl w:val="E452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67A4"/>
    <w:multiLevelType w:val="hybridMultilevel"/>
    <w:tmpl w:val="5A144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53763"/>
    <w:multiLevelType w:val="hybridMultilevel"/>
    <w:tmpl w:val="8B723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7677"/>
    <w:multiLevelType w:val="hybridMultilevel"/>
    <w:tmpl w:val="07AEE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0588"/>
    <w:multiLevelType w:val="hybridMultilevel"/>
    <w:tmpl w:val="42947A48"/>
    <w:lvl w:ilvl="0" w:tplc="D4928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190AB1"/>
    <w:multiLevelType w:val="hybridMultilevel"/>
    <w:tmpl w:val="3CD2A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471F8"/>
    <w:multiLevelType w:val="hybridMultilevel"/>
    <w:tmpl w:val="53207B06"/>
    <w:lvl w:ilvl="0" w:tplc="84067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2C30ED"/>
    <w:multiLevelType w:val="hybridMultilevel"/>
    <w:tmpl w:val="F32A153A"/>
    <w:lvl w:ilvl="0" w:tplc="C7FC86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236D0"/>
    <w:multiLevelType w:val="hybridMultilevel"/>
    <w:tmpl w:val="94AAA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6777F"/>
    <w:multiLevelType w:val="hybridMultilevel"/>
    <w:tmpl w:val="F176F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D411B"/>
    <w:multiLevelType w:val="hybridMultilevel"/>
    <w:tmpl w:val="4D08B518"/>
    <w:lvl w:ilvl="0" w:tplc="A120B0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4B6B3F"/>
    <w:multiLevelType w:val="hybridMultilevel"/>
    <w:tmpl w:val="41B6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2249"/>
    <w:multiLevelType w:val="hybridMultilevel"/>
    <w:tmpl w:val="E2241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9E8"/>
    <w:multiLevelType w:val="hybridMultilevel"/>
    <w:tmpl w:val="631A37FE"/>
    <w:lvl w:ilvl="0" w:tplc="0BC26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90636"/>
    <w:multiLevelType w:val="hybridMultilevel"/>
    <w:tmpl w:val="3DF42E20"/>
    <w:lvl w:ilvl="0" w:tplc="280CA7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8499C"/>
    <w:multiLevelType w:val="hybridMultilevel"/>
    <w:tmpl w:val="F0186414"/>
    <w:lvl w:ilvl="0" w:tplc="14FEA5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B7806"/>
    <w:multiLevelType w:val="hybridMultilevel"/>
    <w:tmpl w:val="915A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46A97"/>
    <w:multiLevelType w:val="hybridMultilevel"/>
    <w:tmpl w:val="C54CAB3E"/>
    <w:lvl w:ilvl="0" w:tplc="738639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156AE"/>
    <w:multiLevelType w:val="hybridMultilevel"/>
    <w:tmpl w:val="83FCDF80"/>
    <w:lvl w:ilvl="0" w:tplc="9BC0AA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A7F39"/>
    <w:multiLevelType w:val="hybridMultilevel"/>
    <w:tmpl w:val="D2F2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01DC1"/>
    <w:multiLevelType w:val="hybridMultilevel"/>
    <w:tmpl w:val="5880A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809AA"/>
    <w:multiLevelType w:val="hybridMultilevel"/>
    <w:tmpl w:val="56184804"/>
    <w:lvl w:ilvl="0" w:tplc="F6B64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CC4C2D"/>
    <w:multiLevelType w:val="hybridMultilevel"/>
    <w:tmpl w:val="A1C483CE"/>
    <w:lvl w:ilvl="0" w:tplc="5E02C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152"/>
    <w:multiLevelType w:val="hybridMultilevel"/>
    <w:tmpl w:val="92AAE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0CB"/>
    <w:multiLevelType w:val="hybridMultilevel"/>
    <w:tmpl w:val="E2765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3C28"/>
    <w:multiLevelType w:val="hybridMultilevel"/>
    <w:tmpl w:val="A5E26C1E"/>
    <w:lvl w:ilvl="0" w:tplc="6D389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63234C"/>
    <w:multiLevelType w:val="hybridMultilevel"/>
    <w:tmpl w:val="DB12F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047B5"/>
    <w:multiLevelType w:val="hybridMultilevel"/>
    <w:tmpl w:val="686EA9DE"/>
    <w:lvl w:ilvl="0" w:tplc="E376A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38"/>
  </w:num>
  <w:num w:numId="5">
    <w:abstractNumId w:val="39"/>
  </w:num>
  <w:num w:numId="6">
    <w:abstractNumId w:val="3"/>
  </w:num>
  <w:num w:numId="7">
    <w:abstractNumId w:val="2"/>
  </w:num>
  <w:num w:numId="8">
    <w:abstractNumId w:val="35"/>
  </w:num>
  <w:num w:numId="9">
    <w:abstractNumId w:val="25"/>
  </w:num>
  <w:num w:numId="10">
    <w:abstractNumId w:val="13"/>
  </w:num>
  <w:num w:numId="11">
    <w:abstractNumId w:val="30"/>
  </w:num>
  <w:num w:numId="12">
    <w:abstractNumId w:val="33"/>
  </w:num>
  <w:num w:numId="13">
    <w:abstractNumId w:val="29"/>
  </w:num>
  <w:num w:numId="14">
    <w:abstractNumId w:val="37"/>
  </w:num>
  <w:num w:numId="15">
    <w:abstractNumId w:val="11"/>
  </w:num>
  <w:num w:numId="16">
    <w:abstractNumId w:val="20"/>
  </w:num>
  <w:num w:numId="17">
    <w:abstractNumId w:val="41"/>
  </w:num>
  <w:num w:numId="18">
    <w:abstractNumId w:val="0"/>
  </w:num>
  <w:num w:numId="19">
    <w:abstractNumId w:val="36"/>
  </w:num>
  <w:num w:numId="20">
    <w:abstractNumId w:val="4"/>
  </w:num>
  <w:num w:numId="21">
    <w:abstractNumId w:val="32"/>
  </w:num>
  <w:num w:numId="22">
    <w:abstractNumId w:val="17"/>
  </w:num>
  <w:num w:numId="23">
    <w:abstractNumId w:val="22"/>
  </w:num>
  <w:num w:numId="24">
    <w:abstractNumId w:val="27"/>
  </w:num>
  <w:num w:numId="25">
    <w:abstractNumId w:val="7"/>
  </w:num>
  <w:num w:numId="26">
    <w:abstractNumId w:val="28"/>
  </w:num>
  <w:num w:numId="27">
    <w:abstractNumId w:val="9"/>
  </w:num>
  <w:num w:numId="28">
    <w:abstractNumId w:val="6"/>
  </w:num>
  <w:num w:numId="29">
    <w:abstractNumId w:val="16"/>
  </w:num>
  <w:num w:numId="30">
    <w:abstractNumId w:val="19"/>
  </w:num>
  <w:num w:numId="31">
    <w:abstractNumId w:val="40"/>
  </w:num>
  <w:num w:numId="32">
    <w:abstractNumId w:val="18"/>
  </w:num>
  <w:num w:numId="33">
    <w:abstractNumId w:val="1"/>
  </w:num>
  <w:num w:numId="34">
    <w:abstractNumId w:val="12"/>
  </w:num>
  <w:num w:numId="35">
    <w:abstractNumId w:val="5"/>
  </w:num>
  <w:num w:numId="36">
    <w:abstractNumId w:val="24"/>
  </w:num>
  <w:num w:numId="37">
    <w:abstractNumId w:val="26"/>
  </w:num>
  <w:num w:numId="38">
    <w:abstractNumId w:val="8"/>
  </w:num>
  <w:num w:numId="39">
    <w:abstractNumId w:val="31"/>
  </w:num>
  <w:num w:numId="40">
    <w:abstractNumId w:val="23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38C5"/>
    <w:rsid w:val="00017179"/>
    <w:rsid w:val="00026DE9"/>
    <w:rsid w:val="000510E4"/>
    <w:rsid w:val="000540FF"/>
    <w:rsid w:val="0009134F"/>
    <w:rsid w:val="000C43CD"/>
    <w:rsid w:val="001014F5"/>
    <w:rsid w:val="00127C93"/>
    <w:rsid w:val="00130B81"/>
    <w:rsid w:val="00150B42"/>
    <w:rsid w:val="00161983"/>
    <w:rsid w:val="00170D4A"/>
    <w:rsid w:val="001C7EAB"/>
    <w:rsid w:val="001D27C6"/>
    <w:rsid w:val="001F3695"/>
    <w:rsid w:val="001F6FAE"/>
    <w:rsid w:val="001F7B11"/>
    <w:rsid w:val="002262A3"/>
    <w:rsid w:val="00253DFF"/>
    <w:rsid w:val="00262C3E"/>
    <w:rsid w:val="00266566"/>
    <w:rsid w:val="002D1060"/>
    <w:rsid w:val="002E3880"/>
    <w:rsid w:val="00324DAC"/>
    <w:rsid w:val="00344A1A"/>
    <w:rsid w:val="003555A1"/>
    <w:rsid w:val="0039229C"/>
    <w:rsid w:val="003B78D2"/>
    <w:rsid w:val="00412659"/>
    <w:rsid w:val="00425DEE"/>
    <w:rsid w:val="00432DDD"/>
    <w:rsid w:val="00443EA4"/>
    <w:rsid w:val="004765E8"/>
    <w:rsid w:val="00480A3B"/>
    <w:rsid w:val="004953DE"/>
    <w:rsid w:val="004C3B73"/>
    <w:rsid w:val="004D682C"/>
    <w:rsid w:val="004F3F79"/>
    <w:rsid w:val="00533F80"/>
    <w:rsid w:val="005455BD"/>
    <w:rsid w:val="00573D68"/>
    <w:rsid w:val="005868C0"/>
    <w:rsid w:val="00592FCC"/>
    <w:rsid w:val="005E0365"/>
    <w:rsid w:val="005F1071"/>
    <w:rsid w:val="00645047"/>
    <w:rsid w:val="00650145"/>
    <w:rsid w:val="00686FDA"/>
    <w:rsid w:val="006C338B"/>
    <w:rsid w:val="006C60AE"/>
    <w:rsid w:val="006E4966"/>
    <w:rsid w:val="007126DD"/>
    <w:rsid w:val="00724938"/>
    <w:rsid w:val="00756E3D"/>
    <w:rsid w:val="00775317"/>
    <w:rsid w:val="007F46EA"/>
    <w:rsid w:val="00800B6F"/>
    <w:rsid w:val="0080343E"/>
    <w:rsid w:val="008570FB"/>
    <w:rsid w:val="00857B3F"/>
    <w:rsid w:val="008A0BA7"/>
    <w:rsid w:val="008C6634"/>
    <w:rsid w:val="008E61E3"/>
    <w:rsid w:val="008F27AE"/>
    <w:rsid w:val="008F5524"/>
    <w:rsid w:val="009350A1"/>
    <w:rsid w:val="009508D1"/>
    <w:rsid w:val="00953319"/>
    <w:rsid w:val="00991407"/>
    <w:rsid w:val="009C539B"/>
    <w:rsid w:val="009F1896"/>
    <w:rsid w:val="009F53F7"/>
    <w:rsid w:val="00A02F1A"/>
    <w:rsid w:val="00A11A0E"/>
    <w:rsid w:val="00A4597C"/>
    <w:rsid w:val="00A46196"/>
    <w:rsid w:val="00A50815"/>
    <w:rsid w:val="00A57DAF"/>
    <w:rsid w:val="00A70853"/>
    <w:rsid w:val="00A73EB3"/>
    <w:rsid w:val="00A87436"/>
    <w:rsid w:val="00A92576"/>
    <w:rsid w:val="00AA792B"/>
    <w:rsid w:val="00AE03ED"/>
    <w:rsid w:val="00AE258D"/>
    <w:rsid w:val="00B13245"/>
    <w:rsid w:val="00B20FDD"/>
    <w:rsid w:val="00B30C4C"/>
    <w:rsid w:val="00B9124B"/>
    <w:rsid w:val="00BC1392"/>
    <w:rsid w:val="00BC58A6"/>
    <w:rsid w:val="00BF563E"/>
    <w:rsid w:val="00C176AD"/>
    <w:rsid w:val="00C74F0B"/>
    <w:rsid w:val="00CA604D"/>
    <w:rsid w:val="00CC6F2F"/>
    <w:rsid w:val="00CE1592"/>
    <w:rsid w:val="00CF211F"/>
    <w:rsid w:val="00D95987"/>
    <w:rsid w:val="00DD316D"/>
    <w:rsid w:val="00DF3616"/>
    <w:rsid w:val="00DF6293"/>
    <w:rsid w:val="00E4771D"/>
    <w:rsid w:val="00E55B32"/>
    <w:rsid w:val="00E65F5F"/>
    <w:rsid w:val="00E67D29"/>
    <w:rsid w:val="00E77C3A"/>
    <w:rsid w:val="00ED0541"/>
    <w:rsid w:val="00F07E5D"/>
    <w:rsid w:val="00F203A4"/>
    <w:rsid w:val="00F227CB"/>
    <w:rsid w:val="00F22B27"/>
    <w:rsid w:val="00F6787A"/>
    <w:rsid w:val="00F90A6C"/>
    <w:rsid w:val="00FB52AE"/>
    <w:rsid w:val="00FD5B37"/>
    <w:rsid w:val="00FE0E10"/>
    <w:rsid w:val="00FE37D4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F00D3"/>
  <w15:docId w15:val="{02715970-B794-4F43-BC5C-32A0ABF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880"/>
    <w:pPr>
      <w:ind w:left="720"/>
      <w:contextualSpacing/>
    </w:pPr>
  </w:style>
  <w:style w:type="paragraph" w:styleId="NoSpacing">
    <w:name w:val="No Spacing"/>
    <w:uiPriority w:val="1"/>
    <w:qFormat/>
    <w:rsid w:val="008A0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3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D1"/>
  </w:style>
  <w:style w:type="paragraph" w:styleId="Footer">
    <w:name w:val="footer"/>
    <w:basedOn w:val="Normal"/>
    <w:link w:val="FooterChar"/>
    <w:uiPriority w:val="99"/>
    <w:unhideWhenUsed/>
    <w:rsid w:val="0095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&amp; Technology</dc:title>
  <dc:creator>Michelle Autumn Coe</dc:creator>
  <cp:lastModifiedBy>Microsoft Office User</cp:lastModifiedBy>
  <cp:revision>2</cp:revision>
  <dcterms:created xsi:type="dcterms:W3CDTF">2018-06-29T20:22:00Z</dcterms:created>
  <dcterms:modified xsi:type="dcterms:W3CDTF">2018-06-29T20:22:00Z</dcterms:modified>
</cp:coreProperties>
</file>